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2026-LRA-II-22-17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25.06.2026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Bankettfräsarbeiten im Bereich der Straßenmeisterei Schwäbisch Gmünd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Bankettfräsarbeiten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